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color w:val="ff0000"/>
          <w:sz w:val="24"/>
          <w:szCs w:val="24"/>
        </w:rPr>
      </w:pPr>
      <w:r w:rsidDel="00000000" w:rsidR="00000000" w:rsidRPr="00000000">
        <w:rPr>
          <w:sz w:val="24"/>
          <w:szCs w:val="24"/>
          <w:rtl w:val="0"/>
        </w:rPr>
        <w:tab/>
        <w:tab/>
        <w:tab/>
        <w:tab/>
        <w:tab/>
        <w:tab/>
        <w:tab/>
        <w:tab/>
        <w:t xml:space="preserve">          </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widowControl w:val="0"/>
        <w:rPr>
          <w:b w:val="1"/>
          <w:sz w:val="24"/>
          <w:szCs w:val="24"/>
        </w:rPr>
      </w:pPr>
      <w:r w:rsidDel="00000000" w:rsidR="00000000" w:rsidRPr="00000000">
        <w:rPr>
          <w:b w:val="1"/>
          <w:sz w:val="28"/>
          <w:szCs w:val="28"/>
          <w:rtl w:val="0"/>
        </w:rPr>
        <w:t xml:space="preserve">Kihnu Vallavalitsusele</w:t>
      </w: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8"/>
          <w:szCs w:val="28"/>
          <w:rtl w:val="0"/>
        </w:rPr>
        <w:t xml:space="preserve">MÜÜGIPILETI TAOTLUS</w:t>
      </w:r>
      <w:r w:rsidDel="00000000" w:rsidR="00000000" w:rsidRPr="00000000">
        <w:rPr>
          <w:sz w:val="24"/>
          <w:szCs w:val="24"/>
          <w:rtl w:val="0"/>
        </w:rPr>
        <w:tab/>
        <w:tab/>
        <w:tab/>
        <w:tab/>
        <w:tab/>
        <w:tab/>
        <w:tab/>
        <w:tab/>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andmed: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Kaupleja nimi või nimetus, juriidilise isiku puhul ka esindaja nimi</w:t>
      </w:r>
      <w:r w:rsidDel="00000000" w:rsidR="00000000" w:rsidRPr="00000000">
        <w:rPr>
          <w:sz w:val="24"/>
          <w:szCs w:val="24"/>
          <w:rtl w:val="0"/>
        </w:rPr>
        <w:t xml:space="preserve">:</w:t>
      </w:r>
      <w:r w:rsidDel="00000000" w:rsidR="00000000" w:rsidRPr="00000000">
        <w:rPr>
          <w:rtl w:val="0"/>
        </w:rPr>
      </w:r>
    </w:p>
    <w:tbl>
      <w:tblPr>
        <w:tblStyle w:val="Table1"/>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19685039370088" w:right="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19685039370088" w:right="0" w:firstLine="0"/>
              <w:jc w:val="left"/>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4"/>
                <w:szCs w:val="24"/>
              </w:rPr>
            </w:pPr>
            <w:r w:rsidDel="00000000" w:rsidR="00000000" w:rsidRPr="00000000">
              <w:rPr>
                <w:rtl w:val="0"/>
              </w:rPr>
            </w:r>
          </w:p>
        </w:tc>
      </w:tr>
    </w:tb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i w:val="0"/>
          <w:smallCaps w:val="0"/>
          <w:strike w:val="0"/>
          <w:color w:val="000000"/>
          <w:sz w:val="24"/>
          <w:szCs w:val="24"/>
          <w:shd w:fill="auto" w:val="clear"/>
          <w:vertAlign w:val="baseline"/>
        </w:rPr>
      </w:pPr>
      <w:r w:rsidDel="00000000" w:rsidR="00000000" w:rsidRPr="00000000">
        <w:rPr>
          <w:sz w:val="24"/>
          <w:szCs w:val="24"/>
          <w:rtl w:val="0"/>
        </w:rPr>
        <w:t xml:space="preserve">Kaupleja registrikood ja vastava registri nimi või füüsilise isiku nimi, isikukood või sünniaeg:</w:t>
      </w:r>
      <w:r w:rsidDel="00000000" w:rsidR="00000000" w:rsidRPr="00000000">
        <w:rPr>
          <w:rtl w:val="0"/>
        </w:rPr>
      </w:r>
    </w:p>
    <w:tbl>
      <w:tblPr>
        <w:tblStyle w:val="Table2"/>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0F">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10">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2">
      <w:pPr>
        <w:numPr>
          <w:ilvl w:val="0"/>
          <w:numId w:val="1"/>
        </w:numPr>
        <w:ind w:left="425.19685039370086" w:hanging="360"/>
        <w:jc w:val="both"/>
        <w:rPr>
          <w:sz w:val="24"/>
          <w:szCs w:val="24"/>
        </w:rPr>
      </w:pPr>
      <w:r w:rsidDel="00000000" w:rsidR="00000000" w:rsidRPr="00000000">
        <w:rPr>
          <w:sz w:val="24"/>
          <w:szCs w:val="24"/>
          <w:rtl w:val="0"/>
        </w:rPr>
        <w:t xml:space="preserve">Kaupleja kontaktandmed (telefon, e-post, aadress jne):</w:t>
      </w:r>
    </w:p>
    <w:tbl>
      <w:tblPr>
        <w:tblStyle w:val="Table3"/>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14">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15">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16">
      <w:pPr>
        <w:ind w:left="0" w:firstLine="0"/>
        <w:jc w:val="both"/>
        <w:rPr>
          <w:sz w:val="24"/>
          <w:szCs w:val="24"/>
        </w:rPr>
      </w:pPr>
      <w:r w:rsidDel="00000000" w:rsidR="00000000" w:rsidRPr="00000000">
        <w:rPr>
          <w:rtl w:val="0"/>
        </w:rPr>
      </w:r>
    </w:p>
    <w:p w:rsidR="00000000" w:rsidDel="00000000" w:rsidP="00000000" w:rsidRDefault="00000000" w:rsidRPr="00000000" w14:paraId="00000017">
      <w:pPr>
        <w:numPr>
          <w:ilvl w:val="0"/>
          <w:numId w:val="1"/>
        </w:numPr>
        <w:ind w:left="425.19685039370086" w:hanging="360"/>
        <w:jc w:val="both"/>
        <w:rPr>
          <w:sz w:val="24"/>
          <w:szCs w:val="24"/>
        </w:rPr>
      </w:pPr>
      <w:r w:rsidDel="00000000" w:rsidR="00000000" w:rsidRPr="00000000">
        <w:rPr>
          <w:sz w:val="24"/>
          <w:szCs w:val="24"/>
          <w:rtl w:val="0"/>
        </w:rPr>
        <w:t xml:space="preserve">Taotletav müügikoht:</w:t>
      </w:r>
    </w:p>
    <w:p w:rsidR="00000000" w:rsidDel="00000000" w:rsidP="00000000" w:rsidRDefault="00000000" w:rsidRPr="00000000" w14:paraId="00000018">
      <w:pPr>
        <w:numPr>
          <w:ilvl w:val="0"/>
          <w:numId w:val="3"/>
        </w:numPr>
        <w:ind w:left="720" w:hanging="360"/>
        <w:jc w:val="both"/>
        <w:rPr>
          <w:sz w:val="24"/>
          <w:szCs w:val="24"/>
          <w:u w:val="none"/>
        </w:rPr>
      </w:pPr>
      <w:r w:rsidDel="00000000" w:rsidR="00000000" w:rsidRPr="00000000">
        <w:rPr>
          <w:sz w:val="24"/>
          <w:szCs w:val="24"/>
          <w:rtl w:val="0"/>
        </w:rPr>
        <w:t xml:space="preserve">sadamaturg</w:t>
      </w:r>
      <w:r w:rsidDel="00000000" w:rsidR="00000000" w:rsidRPr="00000000">
        <w:rPr>
          <w:rtl w:val="0"/>
        </w:rPr>
      </w:r>
    </w:p>
    <w:p w:rsidR="00000000" w:rsidDel="00000000" w:rsidP="00000000" w:rsidRDefault="00000000" w:rsidRPr="00000000" w14:paraId="00000019">
      <w:pPr>
        <w:numPr>
          <w:ilvl w:val="0"/>
          <w:numId w:val="3"/>
        </w:numPr>
        <w:ind w:left="720" w:hanging="360"/>
        <w:jc w:val="both"/>
        <w:rPr>
          <w:sz w:val="24"/>
          <w:szCs w:val="24"/>
          <w:u w:val="none"/>
        </w:rPr>
      </w:pPr>
      <w:r w:rsidDel="00000000" w:rsidR="00000000" w:rsidRPr="00000000">
        <w:rPr>
          <w:sz w:val="24"/>
          <w:szCs w:val="24"/>
          <w:rtl w:val="0"/>
        </w:rPr>
        <w:t xml:space="preserve">laadaplats</w:t>
      </w:r>
      <w:r w:rsidDel="00000000" w:rsidR="00000000" w:rsidRPr="00000000">
        <w:rPr>
          <w:rtl w:val="0"/>
        </w:rPr>
      </w:r>
    </w:p>
    <w:p w:rsidR="00000000" w:rsidDel="00000000" w:rsidP="00000000" w:rsidRDefault="00000000" w:rsidRPr="00000000" w14:paraId="0000001A">
      <w:pPr>
        <w:numPr>
          <w:ilvl w:val="0"/>
          <w:numId w:val="3"/>
        </w:numPr>
        <w:ind w:left="720" w:hanging="360"/>
        <w:jc w:val="both"/>
        <w:rPr>
          <w:sz w:val="24"/>
          <w:szCs w:val="24"/>
          <w:u w:val="none"/>
        </w:rPr>
      </w:pPr>
      <w:r w:rsidDel="00000000" w:rsidR="00000000" w:rsidRPr="00000000">
        <w:rPr>
          <w:sz w:val="24"/>
          <w:szCs w:val="24"/>
          <w:rtl w:val="0"/>
        </w:rPr>
        <w:t xml:space="preserve">rahvamaja parkla</w:t>
      </w:r>
      <w:r w:rsidDel="00000000" w:rsidR="00000000" w:rsidRPr="00000000">
        <w:rPr>
          <w:rtl w:val="0"/>
        </w:rPr>
      </w:r>
    </w:p>
    <w:p w:rsidR="00000000" w:rsidDel="00000000" w:rsidP="00000000" w:rsidRDefault="00000000" w:rsidRPr="00000000" w14:paraId="0000001B">
      <w:pPr>
        <w:numPr>
          <w:ilvl w:val="0"/>
          <w:numId w:val="3"/>
        </w:numPr>
        <w:ind w:left="720" w:hanging="360"/>
        <w:jc w:val="both"/>
        <w:rPr>
          <w:sz w:val="24"/>
          <w:szCs w:val="24"/>
          <w:u w:val="none"/>
        </w:rPr>
      </w:pPr>
      <w:r w:rsidDel="00000000" w:rsidR="00000000" w:rsidRPr="00000000">
        <w:rPr>
          <w:sz w:val="24"/>
          <w:szCs w:val="24"/>
          <w:rtl w:val="0"/>
        </w:rPr>
        <w:t xml:space="preserve">rendi- ja muude teenuste ala</w:t>
      </w:r>
      <w:r w:rsidDel="00000000" w:rsidR="00000000" w:rsidRPr="00000000">
        <w:rPr>
          <w:rtl w:val="0"/>
        </w:rPr>
      </w:r>
    </w:p>
    <w:p w:rsidR="00000000" w:rsidDel="00000000" w:rsidP="00000000" w:rsidRDefault="00000000" w:rsidRPr="00000000" w14:paraId="0000001C">
      <w:pPr>
        <w:numPr>
          <w:ilvl w:val="0"/>
          <w:numId w:val="3"/>
        </w:numPr>
        <w:ind w:left="720" w:hanging="360"/>
        <w:jc w:val="both"/>
        <w:rPr>
          <w:sz w:val="24"/>
          <w:szCs w:val="24"/>
          <w:u w:val="none"/>
        </w:rPr>
      </w:pPr>
      <w:r w:rsidDel="00000000" w:rsidR="00000000" w:rsidRPr="00000000">
        <w:rPr>
          <w:sz w:val="24"/>
          <w:szCs w:val="24"/>
          <w:rtl w:val="0"/>
        </w:rPr>
        <w:t xml:space="preserve">avalik üritus: ………………………………………………………….(ürituse nimetus)</w:t>
      </w: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ind w:left="720" w:firstLine="0"/>
        <w:jc w:val="both"/>
        <w:rPr>
          <w:sz w:val="24"/>
          <w:szCs w:val="24"/>
        </w:rPr>
      </w:pPr>
      <w:r w:rsidDel="00000000" w:rsidR="00000000" w:rsidRPr="00000000">
        <w:rPr>
          <w:sz w:val="24"/>
          <w:szCs w:val="24"/>
          <w:rtl w:val="0"/>
        </w:rPr>
        <w:t xml:space="preserve">Kui soovitakse kaubelda: </w:t>
      </w:r>
    </w:p>
    <w:p w:rsidR="00000000" w:rsidDel="00000000" w:rsidP="00000000" w:rsidRDefault="00000000" w:rsidRPr="00000000" w14:paraId="00000020">
      <w:pPr>
        <w:numPr>
          <w:ilvl w:val="0"/>
          <w:numId w:val="4"/>
        </w:numPr>
        <w:ind w:left="1440" w:hanging="360"/>
        <w:jc w:val="both"/>
        <w:rPr>
          <w:sz w:val="24"/>
          <w:szCs w:val="24"/>
        </w:rPr>
      </w:pPr>
      <w:r w:rsidDel="00000000" w:rsidR="00000000" w:rsidRPr="00000000">
        <w:rPr>
          <w:sz w:val="24"/>
          <w:szCs w:val="24"/>
          <w:rtl w:val="0"/>
        </w:rPr>
        <w:t xml:space="preserve">Suaru sadamaturul, märgitakse kauplemiskohana sadamaturg. </w:t>
      </w:r>
    </w:p>
    <w:p w:rsidR="00000000" w:rsidDel="00000000" w:rsidP="00000000" w:rsidRDefault="00000000" w:rsidRPr="00000000" w14:paraId="00000021">
      <w:pPr>
        <w:numPr>
          <w:ilvl w:val="0"/>
          <w:numId w:val="4"/>
        </w:numPr>
        <w:ind w:left="1440" w:hanging="360"/>
        <w:jc w:val="both"/>
        <w:rPr>
          <w:sz w:val="24"/>
          <w:szCs w:val="24"/>
        </w:rPr>
      </w:pPr>
      <w:r w:rsidDel="00000000" w:rsidR="00000000" w:rsidRPr="00000000">
        <w:rPr>
          <w:sz w:val="24"/>
          <w:szCs w:val="24"/>
          <w:rtl w:val="0"/>
        </w:rPr>
        <w:t xml:space="preserve">avalikul üritusel, märgitakse selle avaliku ürituse nimetus ja toimumispaik.</w:t>
      </w:r>
    </w:p>
    <w:p w:rsidR="00000000" w:rsidDel="00000000" w:rsidP="00000000" w:rsidRDefault="00000000" w:rsidRPr="00000000" w14:paraId="00000022">
      <w:pPr>
        <w:ind w:left="0" w:firstLine="0"/>
        <w:jc w:val="both"/>
        <w:rPr>
          <w:sz w:val="24"/>
          <w:szCs w:val="24"/>
        </w:rPr>
      </w:pPr>
      <w:r w:rsidDel="00000000" w:rsidR="00000000" w:rsidRPr="00000000">
        <w:rPr>
          <w:rtl w:val="0"/>
        </w:rPr>
      </w:r>
    </w:p>
    <w:p w:rsidR="00000000" w:rsidDel="00000000" w:rsidP="00000000" w:rsidRDefault="00000000" w:rsidRPr="00000000" w14:paraId="00000023">
      <w:pPr>
        <w:numPr>
          <w:ilvl w:val="0"/>
          <w:numId w:val="1"/>
        </w:numPr>
        <w:ind w:left="425.19685039370086" w:hanging="360"/>
        <w:jc w:val="both"/>
        <w:rPr>
          <w:sz w:val="24"/>
          <w:szCs w:val="24"/>
          <w:u w:val="none"/>
        </w:rPr>
      </w:pPr>
      <w:r w:rsidDel="00000000" w:rsidR="00000000" w:rsidRPr="00000000">
        <w:rPr>
          <w:sz w:val="24"/>
          <w:szCs w:val="24"/>
          <w:rtl w:val="0"/>
        </w:rPr>
        <w:t xml:space="preserve">Müügikoha suurus (näiteks 1 lett, 10x8m, 1 laadaplats jne):</w:t>
      </w:r>
      <w:r w:rsidDel="00000000" w:rsidR="00000000" w:rsidRPr="00000000">
        <w:rPr>
          <w:rtl w:val="0"/>
        </w:rPr>
      </w:r>
    </w:p>
    <w:tbl>
      <w:tblPr>
        <w:tblStyle w:val="Table4"/>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25">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26">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27">
      <w:pPr>
        <w:ind w:left="0" w:firstLine="0"/>
        <w:jc w:val="both"/>
        <w:rPr>
          <w:sz w:val="24"/>
          <w:szCs w:val="24"/>
        </w:rPr>
      </w:pPr>
      <w:r w:rsidDel="00000000" w:rsidR="00000000" w:rsidRPr="00000000">
        <w:rPr>
          <w:rtl w:val="0"/>
        </w:rPr>
      </w:r>
    </w:p>
    <w:p w:rsidR="00000000" w:rsidDel="00000000" w:rsidP="00000000" w:rsidRDefault="00000000" w:rsidRPr="00000000" w14:paraId="00000028">
      <w:pPr>
        <w:numPr>
          <w:ilvl w:val="0"/>
          <w:numId w:val="1"/>
        </w:numPr>
        <w:ind w:left="425.19685039370086" w:hanging="360"/>
        <w:jc w:val="both"/>
        <w:rPr>
          <w:sz w:val="24"/>
          <w:szCs w:val="24"/>
        </w:rPr>
      </w:pPr>
      <w:r w:rsidDel="00000000" w:rsidR="00000000" w:rsidRPr="00000000">
        <w:rPr>
          <w:sz w:val="24"/>
          <w:szCs w:val="24"/>
          <w:rtl w:val="0"/>
        </w:rPr>
        <w:t xml:space="preserve">Kasutatava inventari kirjeldus ja elektrienergia kasutamise soov:</w:t>
      </w:r>
    </w:p>
    <w:tbl>
      <w:tblPr>
        <w:tblStyle w:val="Table5"/>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2A">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2B">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2C">
      <w:pPr>
        <w:ind w:left="0" w:firstLine="0"/>
        <w:jc w:val="both"/>
        <w:rPr>
          <w:sz w:val="24"/>
          <w:szCs w:val="24"/>
        </w:rPr>
      </w:pPr>
      <w:r w:rsidDel="00000000" w:rsidR="00000000" w:rsidRPr="00000000">
        <w:rPr>
          <w:rtl w:val="0"/>
        </w:rPr>
      </w:r>
    </w:p>
    <w:p w:rsidR="00000000" w:rsidDel="00000000" w:rsidP="00000000" w:rsidRDefault="00000000" w:rsidRPr="00000000" w14:paraId="0000002D">
      <w:pPr>
        <w:numPr>
          <w:ilvl w:val="0"/>
          <w:numId w:val="1"/>
        </w:numPr>
        <w:ind w:left="425.19685039370086" w:hanging="360"/>
        <w:jc w:val="both"/>
        <w:rPr>
          <w:sz w:val="24"/>
          <w:szCs w:val="24"/>
        </w:rPr>
      </w:pPr>
      <w:r w:rsidDel="00000000" w:rsidR="00000000" w:rsidRPr="00000000">
        <w:rPr>
          <w:sz w:val="24"/>
          <w:szCs w:val="24"/>
          <w:rtl w:val="0"/>
        </w:rPr>
        <w:t xml:space="preserve">Müügikohas müüdavad kaubad/pakutavad teenused:</w:t>
      </w:r>
    </w:p>
    <w:tbl>
      <w:tblPr>
        <w:tblStyle w:val="Table6"/>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2F">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30">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31">
      <w:pPr>
        <w:ind w:left="0" w:firstLine="0"/>
        <w:jc w:val="both"/>
        <w:rPr>
          <w:sz w:val="24"/>
          <w:szCs w:val="24"/>
        </w:rPr>
      </w:pPr>
      <w:r w:rsidDel="00000000" w:rsidR="00000000" w:rsidRPr="00000000">
        <w:rPr>
          <w:rtl w:val="0"/>
        </w:rPr>
      </w:r>
    </w:p>
    <w:p w:rsidR="00000000" w:rsidDel="00000000" w:rsidP="00000000" w:rsidRDefault="00000000" w:rsidRPr="00000000" w14:paraId="00000032">
      <w:pPr>
        <w:numPr>
          <w:ilvl w:val="0"/>
          <w:numId w:val="1"/>
        </w:numPr>
        <w:ind w:left="425.19685039370086" w:hanging="36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Kauplemisaeg (kuupäev, kellaaeg)</w:t>
      </w:r>
      <w:r w:rsidDel="00000000" w:rsidR="00000000" w:rsidRPr="00000000">
        <w:rPr>
          <w:sz w:val="24"/>
          <w:szCs w:val="24"/>
          <w:rtl w:val="0"/>
        </w:rPr>
        <w:t xml:space="preserve">:</w:t>
      </w:r>
    </w:p>
    <w:tbl>
      <w:tblPr>
        <w:tblStyle w:val="Table7"/>
        <w:tblW w:w="89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34">
            <w:pPr>
              <w:widowControl w:val="0"/>
              <w:ind w:left="425.19685039370086" w:hanging="360"/>
              <w:rPr>
                <w:sz w:val="24"/>
                <w:szCs w:val="24"/>
              </w:rPr>
            </w:pPr>
            <w:r w:rsidDel="00000000" w:rsidR="00000000" w:rsidRPr="00000000">
              <w:rPr>
                <w:rtl w:val="0"/>
              </w:rPr>
            </w:r>
          </w:p>
          <w:p w:rsidR="00000000" w:rsidDel="00000000" w:rsidP="00000000" w:rsidRDefault="00000000" w:rsidRPr="00000000" w14:paraId="00000035">
            <w:pPr>
              <w:widowControl w:val="0"/>
              <w:ind w:left="425.19685039370086" w:hanging="360"/>
              <w:rPr>
                <w:sz w:val="24"/>
                <w:szCs w:val="24"/>
              </w:rPr>
            </w:pPr>
            <w:r w:rsidDel="00000000" w:rsidR="00000000" w:rsidRPr="00000000">
              <w:rPr>
                <w:rtl w:val="0"/>
              </w:rPr>
            </w:r>
          </w:p>
        </w:tc>
      </w:tr>
    </w:tbl>
    <w:p w:rsidR="00000000" w:rsidDel="00000000" w:rsidP="00000000" w:rsidRDefault="00000000" w:rsidRPr="00000000" w14:paraId="00000036">
      <w:pPr>
        <w:ind w:left="425.19685039370086" w:hanging="360"/>
        <w:jc w:val="both"/>
        <w:rPr>
          <w:sz w:val="24"/>
          <w:szCs w:val="24"/>
        </w:rPr>
      </w:pPr>
      <w:r w:rsidDel="00000000" w:rsidR="00000000" w:rsidRPr="00000000">
        <w:rPr>
          <w:rtl w:val="0"/>
        </w:rPr>
      </w:r>
    </w:p>
    <w:p w:rsidR="00000000" w:rsidDel="00000000" w:rsidP="00000000" w:rsidRDefault="00000000" w:rsidRPr="00000000" w14:paraId="00000037">
      <w:pPr>
        <w:ind w:left="425.19685039370086" w:firstLine="0"/>
        <w:jc w:val="both"/>
        <w:rPr>
          <w:sz w:val="24"/>
          <w:szCs w:val="24"/>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Märkused:</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u w:val="none"/>
        </w:rPr>
      </w:pPr>
      <w:r w:rsidDel="00000000" w:rsidR="00000000" w:rsidRPr="00000000">
        <w:rPr>
          <w:sz w:val="24"/>
          <w:szCs w:val="24"/>
          <w:rtl w:val="0"/>
        </w:rPr>
        <w:t xml:space="preserve">Müügipiletit tagasi ei osteta. </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u w:val="none"/>
        </w:rPr>
      </w:pPr>
      <w:r w:rsidDel="00000000" w:rsidR="00000000" w:rsidRPr="00000000">
        <w:rPr>
          <w:sz w:val="24"/>
          <w:szCs w:val="24"/>
          <w:rtl w:val="0"/>
        </w:rPr>
        <w:t xml:space="preserve">Sadamaalal kauplemiseks väljastatavatele müügipileti hindadele lisandub käibemaks. </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u w:val="none"/>
        </w:rPr>
      </w:pPr>
      <w:r w:rsidDel="00000000" w:rsidR="00000000" w:rsidRPr="00000000">
        <w:rPr>
          <w:sz w:val="24"/>
          <w:szCs w:val="24"/>
          <w:rtl w:val="0"/>
        </w:rPr>
        <w:t xml:space="preserve">Kauplejal on keelatud kasutada toidu ja joogi serveerimisel ühekordseid nõusid (nt taldrikud, kausid, joogitopsid, joogitopside kaaned, noad, kahvlid, lusikad, söögipulgad, kõrred, joogi segamispulgad), mis sisaldavad plasti. Lubatud on kasutada biolagunevast plastist nõusid ja söögiriistu, mis on komposteeritavad ja millel on EVS-EN 13432 standardile või sellega samaväärsele standardile vastavust tõendav sertifikaat.</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D">
      <w:pPr>
        <w:widowControl w:val="0"/>
        <w:spacing w:line="276" w:lineRule="auto"/>
        <w:jc w:val="both"/>
        <w:rPr>
          <w:sz w:val="24"/>
          <w:szCs w:val="24"/>
        </w:rPr>
      </w:pPr>
      <w:r w:rsidDel="00000000" w:rsidR="00000000" w:rsidRPr="00000000">
        <w:rPr>
          <w:sz w:val="24"/>
          <w:szCs w:val="24"/>
          <w:rtl w:val="0"/>
        </w:rPr>
        <w:t xml:space="preserve">Kinnitan et, olen tutvunud Kihnu valla määruses “Kaubanduse korraldamise nõuded ja kord avalikult kasutataval maa-alal” sätestatuga.</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color w:val="1155cc"/>
            <w:sz w:val="24"/>
            <w:szCs w:val="24"/>
            <w:u w:val="single"/>
            <w:rtl w:val="0"/>
          </w:rPr>
          <w:t xml:space="preserve">https://www.riigiteataja.ee/akt/421042023012</w:t>
        </w:r>
      </w:hyperlink>
      <w:r w:rsidDel="00000000" w:rsidR="00000000" w:rsidRPr="00000000">
        <w:rPr>
          <w:sz w:val="24"/>
          <w:szCs w:val="24"/>
          <w:rtl w:val="0"/>
        </w:rPr>
        <w:t xml:space="preserve"> </w:t>
        <w:tab/>
        <w:tab/>
        <w:tab/>
      </w:r>
      <w:r w:rsidDel="00000000" w:rsidR="00000000" w:rsidRPr="00000000">
        <w:rPr>
          <w:rtl w:val="0"/>
        </w:rPr>
      </w:r>
    </w:p>
    <w:p w:rsidR="00000000" w:rsidDel="00000000" w:rsidP="00000000" w:rsidRDefault="00000000" w:rsidRPr="00000000" w14:paraId="0000003F">
      <w:pPr>
        <w:ind w:left="720" w:firstLine="0"/>
        <w:jc w:val="both"/>
        <w:rPr>
          <w:sz w:val="24"/>
          <w:szCs w:val="24"/>
        </w:rPr>
      </w:pPr>
      <w:r w:rsidDel="00000000" w:rsidR="00000000" w:rsidRPr="00000000">
        <w:rPr>
          <w:rtl w:val="0"/>
        </w:rPr>
      </w:r>
    </w:p>
    <w:tbl>
      <w:tblPr>
        <w:tblStyle w:val="Table8"/>
        <w:tblW w:w="900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590"/>
        <w:tblGridChange w:id="0">
          <w:tblGrid>
            <w:gridCol w:w="4410"/>
            <w:gridCol w:w="4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Taotleja: (nimi, allkiri)</w:t>
              <w:tab/>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Kuupäev:</w:t>
            </w:r>
          </w:p>
        </w:tc>
      </w:tr>
    </w:tbl>
    <w:p w:rsidR="00000000" w:rsidDel="00000000" w:rsidP="00000000" w:rsidRDefault="00000000" w:rsidRPr="00000000" w14:paraId="00000044">
      <w:pPr>
        <w:ind w:left="720" w:firstLine="0"/>
        <w:jc w:val="both"/>
        <w:rPr>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6A54"/>
    <w:pPr>
      <w:suppressAutoHyphens w:val="1"/>
      <w:spacing w:after="0" w:line="240" w:lineRule="auto"/>
    </w:pPr>
    <w:rPr>
      <w:rFonts w:ascii="Times New Roman" w:cs="Times New Roman" w:eastAsia="Times New Roman" w:hAnsi="Times New Roman"/>
      <w:sz w:val="20"/>
      <w:szCs w:val="20"/>
      <w:lang w:eastAsia="ar-SA"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semiHidden w:val="1"/>
    <w:rsid w:val="00AF1355"/>
    <w:pPr>
      <w:tabs>
        <w:tab w:val="left" w:pos="6521"/>
      </w:tabs>
      <w:suppressAutoHyphens w:val="0"/>
      <w:jc w:val="both"/>
    </w:pPr>
    <w:rPr>
      <w:sz w:val="24"/>
      <w:lang w:eastAsia="en-US" w:val="et-EE"/>
    </w:rPr>
  </w:style>
  <w:style w:type="character" w:styleId="BodyTextChar" w:customStyle="1">
    <w:name w:val="Body Text Char"/>
    <w:basedOn w:val="DefaultParagraphFont"/>
    <w:link w:val="BodyText"/>
    <w:semiHidden w:val="1"/>
    <w:rsid w:val="00AF1355"/>
    <w:rPr>
      <w:rFonts w:ascii="Times New Roman" w:cs="Times New Roman" w:eastAsia="Times New Roman" w:hAnsi="Times New Roman"/>
      <w:sz w:val="24"/>
      <w:szCs w:val="20"/>
    </w:rPr>
  </w:style>
  <w:style w:type="paragraph" w:styleId="NoSpacing">
    <w:name w:val="No Spacing"/>
    <w:uiPriority w:val="1"/>
    <w:qFormat w:val="1"/>
    <w:rsid w:val="004A49AF"/>
    <w:pPr>
      <w:suppressAutoHyphens w:val="1"/>
      <w:spacing w:after="0" w:line="240" w:lineRule="auto"/>
    </w:pPr>
    <w:rPr>
      <w:rFonts w:ascii="Times New Roman" w:cs="Times New Roman" w:eastAsia="Times New Roman" w:hAnsi="Times New Roman"/>
      <w:sz w:val="20"/>
      <w:szCs w:val="20"/>
      <w:lang w:eastAsia="ar-SA" w:val="en-A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iigiteataja.ee/akt/421042023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GjnTYTEAVWgwGFOKv058+WBOag==">AMUW2mXI+qm01m4jvytVc0p8VgaZGr1kNr2GH6QNPQJ+yHuuxeUqQdGhfdYBY7mewoN2BDeVVnVInRqdXlo+feyMPWt/+VnFsacc+ALIsLGj4ZqmjJYGcLE=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2017-02-01T11:32:00Z</dcterms:created>
  <dc:creator>Taivi</dc:creator>
</cp:coreProperties>
</file>