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MÜÜGIPINNA KIRJELDUS JA NÕUDED                                                               LISA 1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Objekti kirjeldus ja seisukord</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Rendile antav müügipind asub Kihnu vallas, Lemsi külas, Suaru sadama turuhoones.</w:t>
      </w:r>
    </w:p>
    <w:p w:rsidR="00000000" w:rsidDel="00000000" w:rsidP="00000000" w:rsidRDefault="00000000" w:rsidRPr="00000000" w14:paraId="0000000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Turuhoone on valminud 2017. aastal. Kasutusse antav ala on markeeritud joonisel.</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Küttesüsteem</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Hoone on ühekordne kütmata ehitis.</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3.Vesi ja kanalisatsioon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Ühiskanalisatsioon,varustatud külma veega, paigaldatud kraanikauss.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Omanik on  kehtestanud vee ja kanalisatsiooni tasu. Tarbitud vee ja antud kanalisatsiooni ühe kuupmeetri tasu on 4,50 eurot (vesi 2 eur/m3, kanalisatsiooniteenus 2,5 eur/m3). Arvestus käib kasutatud vee koguse järgi. Arvestus on igakuine.</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Elektrisüsteem</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Rentnikul on kohustus paigaldada elektrihulga mõõtmiseks eraldiseisev arvesti. Tarbitud elektri eest tasutakse vastavalt arvesti näitudele hinnaga 30 senti kwh. Paigaldise amperaaž on 16A.</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Jäätmemajandus</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Rendileandja tagab nõuetekohase prügikastide ja biojäätmete kogumiskasti olemasolu (sorteeritakse pakendit, klaastaarat, segaolmet ja biojäätmeid). Rentniku kohustus on enda tegevuse käigus tekkiva prügi sorteerimine rendileandja poolt tagatud prügikastide ja biojäätmete kogumiskasti ning jäätmete transport Kihnu Jäätmejaama. Jäätmete üleandmise eest Kihnu Jäätmejaamale tasub Rentnik.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Keelatud on kasutada toidu ja joogi serveerimisel ühekordseid nõusid (nt taldrikud, kausid, joogitopsid, joogitopside kaaned, noad, kahvlid, lusikad, söögipulgad, kõrred, joogi segamispulgad), mis sisaldavad plasti. Lubatud on kasutada biolagunevast plastist nõusid ja söögiriistu, mis on komposteeritavad ja millel on EVS-EN 13432 standardile või sellega samaväärsele standardile vastavust tõendav sertifikaat.</w:t>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6.Väliterritoorium</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Hoone ümbrus on suures osas kaetud kivisillutisega ja haljastatud. Väljas asuvale puhkealale on paigaldatud pingid, lauad ja prügikastid. Turu esisel platsil asub laste mänguala.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Rentnikul on õigus kooskõlastatult rendileandjaga paigaldada puhkealale välimööblit ja  istepukke hoonesse. Väliala antakse ühiskasutusse teiste teenusepakkujatega, kellega Rendileandja on vastava kokkuleppe sõlminud ning see võib rendiperioodi jooksul muutuda. Ühiskasutusse antav maa-ala on markeeritud lisa 4 joonisel ühiskasutuse alana.</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Korra tagamine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Rentnik vastutab enda tegevuse osas korra tagamise eest hoones ja väliterritooriumil. Rentnik on kohustatud müügitegevuse ajal ja peale müügitegevuse lõppu koristama ala, mida tema ja tema kliendid müügitegevuse käigus kasutavad, sh ühiskasutuses olev ala juhul, kui tema tegevus toimub ka seal. Ala korrashoiu all mõistetakse eelkõige sinna jäetud nõude, paberite, pakendite jmt paigutamist prügikasti. Samuti alalt prügi kokkupühkimist ning vajadusel pesemist (näiteks toidujäänused betoonkivil).</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 kohviku asukohta sadamaturu hoones, on Rentnikul moraalne kohustus teha kõik endast olenev, et tema ja klientide tegevus ei tekitaks kahju turumüüjate kaubale.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Alkoholimüük</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Toitlustajal on lubatud müüa kohapeal tarbimiseks alkohoolseid jooke juhul, kui tal on täidetud alkoholi müügi nõuded.</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Muud nõuded</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Toitlustaja lähtub oma tegevuses Toiduseadusest, Alkoholiseadusest, Põllumajandus-ja Toiduameti esitatud nõuetest, mis puudutavad toidu käitlemist. Teenuse pakkuja vastutab vajalike lubade ja nõutud dokumentide olemasolu eest.</w:t>
      </w:r>
    </w:p>
    <w:p w:rsidR="00000000" w:rsidDel="00000000" w:rsidP="00000000" w:rsidRDefault="00000000" w:rsidRPr="00000000" w14:paraId="0000001A">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Kohvik võib olla avatud igapäevaselt kuni kella 01:00-ni, sealjuures peab rentnik tagama, et kliendid temale kasutusse antud alal ei häiriks öörahu.</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S+qJLGwmvLeW+bEbOOJxrJFS4Q==">AMUW2mUTqWydyBNW5GSNHt0TRkzIKGn0PWD6Xuh0X+IB9tOJLn7VIw+C49H26h8mFMdH/QSn6bqvL5MbvE35FToYSYH7ehApLUOQYsrkDrFGmyhjWhYDzIuG6Lvsd1B6btOaSCwt17Ur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2021-04-19T10:48:00Z</dcterms:created>
  <dc:creator>Taivi</dc:creator>
</cp:coreProperties>
</file>